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Фонд «Защитники Отечества» членам семей пропавших без вести</w:t>
      </w:r>
    </w:p>
    <w:p w14:paraId="03000000"/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Указом Президента РФ от 20.03.2025 № 157 расширены полномочия Государственного фонда поддержки участников специальной военной операции «Защитники Отечества».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качестве направления деятельности фонда закреплены организация и оказание поддержки и помощи членам семей лиц, пропавших без вести в период участия в СВО либо признанных безвестно отсутствующими в связи с участием в СВО.</w:t>
      </w: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 оказывается психолого-психотерапевтическая помощь, содействие в получении мер социальной поддержки, услуг, бесплатной юридической помощи и во взаимодействии с органами власти, государственными, муниципальными, волонтерскими организациями, содействие по вопросам, связанным с безвестным отсутствием участников СВО, в том числе касающимся проведения идентификационных генетических исследований</w:t>
      </w:r>
      <w:r>
        <w:rPr>
          <w:rFonts w:ascii="Times New Roman" w:hAnsi="Times New Roman"/>
          <w:sz w:val="28"/>
        </w:rP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2025-05-06T09:18:58Z</dcterms:modified>
</cp:coreProperties>
</file>