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Телефонный терроризм!</w:t>
      </w:r>
    </w:p>
    <w:p w14:paraId="03000000"/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этот непростой для страны период находятся желающие сделать ложное сообщение о готовящемся террористическом акте: взрыве, поджоге или заминировании какого-либо общественно значимого объекта, по телефону или с использованием информационно-коммуникационных технологий.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Подобные действия преступны. Уголовная ответственность наступает с 14 лет. Наказание за них может последовать в виде лишения свободы сроком до 10 лет.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первую очередь такая «шалость» создает реальные проблемы для обычных граждан, например, лишает возможности пользоваться общественным транспортом, посещать магазины, объекты культуры и спорта, обращаться за помощью в органы власти.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8000000">
      <w:pPr>
        <w:spacing w:after="0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Уважаемые родители!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A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Разъясняйте детям преступность  подобных действий и их последствия.</w:t>
      </w:r>
    </w:p>
    <w:p w14:paraId="0B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известных фактах ложных сообщений, о подозрительных предметах и лицах в общественных местах сообщайте  сотрудникам полиции лично или по телефону 112</w:t>
      </w:r>
      <w:r>
        <w:rPr>
          <w:rFonts w:ascii="Times New Roman" w:hAnsi="Times New Roman"/>
          <w:sz w:val="28"/>
        </w:rP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2025-05-06T09:16:14Z</dcterms:modified>
</cp:coreProperties>
</file>