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должна оплачиваться сверхурочная работа</w:t>
      </w:r>
    </w:p>
    <w:p w14:paraId="02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03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Оплата сверхурочной работы регламентирована ст. 152 Трудового кодекса Российской Федерации, в соответствии с которой за первые 2 часа переработки оплата производится не менее чем в полуторном размере, за последующие часы в двойном размере, если более выгодные условия не установлены коллективным договором или иным внутренним документом организации.</w:t>
      </w:r>
    </w:p>
    <w:p w14:paraId="04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желанию работника вместо оплаты сверхурочной работы в повышенном размере в качестве компенсации ему может быть предоставлено дополнительное время отдыха, но не менее времени, отработанного сверхурочно.</w:t>
      </w:r>
    </w:p>
    <w:p w14:paraId="05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практике для расчета оплаты сверхурочной работы, как правило, применялись тарифная ставка или должностной оклад без начисления компенсационных и стимулирующих выплат, таких как надбавка за квалификацию, сложность работы, расширение зон обслуживания, работу в особых климатических условиях, премий, поощрительных выплат и т.п.</w:t>
      </w:r>
    </w:p>
    <w:p w14:paraId="06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22.04.2024 № 591-ФЗ, вступающим в силу с 01.09.2024, в ст. 152 Трудового кодекса РФ внесены уточнения, предусматривающие необходимость при исчислении оплаты за сверхурочную работу учитывать названные выше выплаты.</w:t>
      </w:r>
    </w:p>
    <w:p w14:paraId="07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восстановлением нарушенных трудовых прав, связанных с невыплатой или не полной выплатой зарплаты следует обращаться в суд в течение 1 года со дня, когда работник узнал или должен был узнать о нарушении.</w:t>
      </w:r>
    </w:p>
    <w:p w14:paraId="08000000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по заявлению работника за защитой его прав в суд может обратиться прокурор</w:t>
      </w:r>
      <w:r>
        <w:t>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2025-06-03T08:29:37Z</dcterms:modified>
</cp:coreProperties>
</file>