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98" w:rsidRPr="00CF0898" w:rsidRDefault="00CF0898" w:rsidP="00CF0898">
      <w:pPr>
        <w:pStyle w:val="a6"/>
        <w:shd w:val="clear" w:color="auto" w:fill="FFFFFF"/>
        <w:spacing w:before="0" w:beforeAutospacing="0" w:after="150" w:afterAutospacing="0" w:line="273" w:lineRule="atLeast"/>
        <w:jc w:val="center"/>
        <w:rPr>
          <w:color w:val="333333"/>
          <w:sz w:val="32"/>
          <w:szCs w:val="32"/>
        </w:rPr>
      </w:pPr>
      <w:r w:rsidRPr="00CF0898">
        <w:rPr>
          <w:rStyle w:val="a7"/>
          <w:color w:val="333333"/>
          <w:sz w:val="32"/>
          <w:szCs w:val="32"/>
        </w:rPr>
        <w:t>СХЕМА ВЗАИМОДЕЙСТВИЯ СО СЛУЖБАМИ И ВЕДОМСТВАМИ ПО ПРОФИЛАКТИКЕ СРЕДИ НЕСОВЕРШЕННОЛЕТНИХ</w:t>
      </w:r>
    </w:p>
    <w:p w:rsidR="00DB6FE4" w:rsidRPr="00273E38" w:rsidRDefault="00363CE7">
      <w:pPr>
        <w:rPr>
          <w:sz w:val="24"/>
          <w:lang w:eastAsia="ru-RU"/>
        </w:rPr>
      </w:pPr>
      <w:r>
        <w:rPr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456.7pt;margin-top:66.9pt;width:89.25pt;height:82.45pt;flip:y;z-index:251674624" o:connectortype="straight" strokecolor="#c0504d [3205]" strokeweight="2.25pt">
            <v:stroke endarrow="block"/>
            <v:shadow type="perspective" color="#622423 [1605]" offset="1pt" offset2="-3pt"/>
          </v:shape>
        </w:pict>
      </w:r>
      <w:r>
        <w:rPr>
          <w:noProof/>
          <w:sz w:val="24"/>
          <w:lang w:eastAsia="ru-RU"/>
        </w:rPr>
        <w:pict>
          <v:shape id="_x0000_s1078" type="#_x0000_t32" style="position:absolute;margin-left:456.7pt;margin-top:209.35pt;width:93.5pt;height:92.15pt;z-index:251702272" o:connectortype="straight" strokecolor="#c0504d [3205]" strokeweight="2.25pt">
            <v:stroke endarrow="block"/>
            <v:shadow type="perspective" color="#622423 [1605]" offset="1pt" offset2="-3pt"/>
          </v:shape>
        </w:pict>
      </w:r>
      <w:r>
        <w:rPr>
          <w:noProof/>
          <w:sz w:val="24"/>
          <w:lang w:eastAsia="ru-RU"/>
        </w:rPr>
        <w:pict>
          <v:rect id="_x0000_s1072" style="position:absolute;margin-left:550.2pt;margin-top:292.5pt;width:145.5pt;height:76.5pt;z-index:25169612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72">
              <w:txbxContent>
                <w:p w:rsidR="00273E38" w:rsidRPr="00273E38" w:rsidRDefault="000D46DE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П</w:t>
                  </w:r>
                  <w:r w:rsidR="00273E38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рокуратура</w:t>
                  </w:r>
                </w:p>
              </w:txbxContent>
            </v:textbox>
          </v:rect>
        </w:pict>
      </w:r>
      <w:r>
        <w:rPr>
          <w:noProof/>
          <w:sz w:val="24"/>
          <w:lang w:eastAsia="ru-RU"/>
        </w:rPr>
        <w:pict>
          <v:rect id="_x0000_s1071" style="position:absolute;margin-left:301.2pt;margin-top:252.1pt;width:176.25pt;height:121.1pt;z-index:25169510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71">
              <w:txbxContent>
                <w:p w:rsidR="00273E38" w:rsidRDefault="00273E38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Службы психолого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–п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едагогической помощи</w:t>
                  </w:r>
                </w:p>
                <w:p w:rsidR="000D46DE" w:rsidRPr="00273E38" w:rsidRDefault="000D46DE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ГБУДО ДООЦ НО « Дети против наркотиков»</w:t>
                  </w:r>
                </w:p>
              </w:txbxContent>
            </v:textbox>
          </v:rect>
        </w:pict>
      </w:r>
      <w:r>
        <w:rPr>
          <w:noProof/>
          <w:sz w:val="24"/>
          <w:lang w:eastAsia="ru-RU"/>
        </w:rPr>
        <w:pict>
          <v:rect id="_x0000_s1070" style="position:absolute;margin-left:550.2pt;margin-top:195.1pt;width:141.75pt;height:80.9pt;z-index:25169408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70">
              <w:txbxContent>
                <w:p w:rsidR="00273E38" w:rsidRDefault="00273E38" w:rsidP="000D46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Органы опеки и попечительства</w:t>
                  </w:r>
                </w:p>
                <w:p w:rsidR="000D46DE" w:rsidRPr="00273E38" w:rsidRDefault="000D46DE" w:rsidP="000D46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администрации Автозаводского района</w:t>
                  </w:r>
                </w:p>
              </w:txbxContent>
            </v:textbox>
          </v:rect>
        </w:pict>
      </w:r>
      <w:r>
        <w:rPr>
          <w:noProof/>
          <w:sz w:val="24"/>
          <w:lang w:eastAsia="ru-RU"/>
        </w:rPr>
        <w:pict>
          <v:rect id="_x0000_s1069" style="position:absolute;margin-left:546.45pt;margin-top:143.35pt;width:145.5pt;height:43.5pt;z-index:25169305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69">
              <w:txbxContent>
                <w:p w:rsidR="00273E38" w:rsidRPr="00273E38" w:rsidRDefault="000D46DE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Приют « Улыбка»</w:t>
                  </w:r>
                </w:p>
              </w:txbxContent>
            </v:textbox>
          </v:rect>
        </w:pict>
      </w:r>
      <w:r>
        <w:rPr>
          <w:noProof/>
          <w:sz w:val="24"/>
          <w:lang w:eastAsia="ru-RU"/>
        </w:rPr>
        <w:pict>
          <v:rect id="_x0000_s1068" style="position:absolute;margin-left:546.45pt;margin-top:42.1pt;width:133.5pt;height:82.5pt;z-index:25169203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68">
              <w:txbxContent>
                <w:p w:rsidR="00273E38" w:rsidRDefault="00273E38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Медицинские учреждения</w:t>
                  </w:r>
                </w:p>
                <w:p w:rsidR="000D46DE" w:rsidRPr="00273E38" w:rsidRDefault="000D46DE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ГБУЗ НО « НОНД» ДДО № 1</w:t>
                  </w:r>
                </w:p>
              </w:txbxContent>
            </v:textbox>
          </v:rect>
        </w:pict>
      </w:r>
      <w:r>
        <w:rPr>
          <w:noProof/>
          <w:sz w:val="24"/>
          <w:lang w:eastAsia="ru-RU"/>
        </w:rPr>
        <w:pict>
          <v:shape id="_x0000_s1080" type="#_x0000_t32" style="position:absolute;margin-left:226.95pt;margin-top:209.35pt;width:89.25pt;height:61.5pt;flip:x;z-index:251704320" o:connectortype="straight" strokecolor="#c0504d [3205]" strokeweight="2.25pt">
            <v:stroke endarrow="block"/>
            <v:shadow type="perspective" color="#622423 [1605]" offset="1pt" offset2="-3pt"/>
          </v:shape>
        </w:pict>
      </w:r>
      <w:r>
        <w:rPr>
          <w:noProof/>
          <w:sz w:val="24"/>
          <w:lang w:eastAsia="ru-RU"/>
        </w:rPr>
        <w:pict>
          <v:shape id="_x0000_s1079" type="#_x0000_t32" style="position:absolute;margin-left:238.95pt;margin-top:98.35pt;width:73.5pt;height:51pt;flip:x y;z-index:251703296" o:connectortype="straight" strokecolor="#c0504d [3205]" strokeweight="2.25pt">
            <v:stroke endarrow="block"/>
            <v:shadow type="perspective" color="#622423 [1605]" offset="1pt" offset2="-3pt"/>
          </v:shape>
        </w:pict>
      </w:r>
      <w:r>
        <w:rPr>
          <w:sz w:val="24"/>
          <w:lang w:eastAsia="ru-RU"/>
        </w:rPr>
        <w:pict>
          <v:shape id="_x0000_s1059" type="#_x0000_t32" style="position:absolute;margin-left:226.95pt;margin-top:176.35pt;width:85.5pt;height:15.05pt;flip:x;z-index:251686912" o:connectortype="straight" strokecolor="#c0504d [3205]" strokeweight="2.25pt">
            <v:stroke endarrow="block"/>
            <v:shadow type="perspective" color="#622423 [1605]" offset="1pt" offset2="-3pt"/>
          </v:shape>
        </w:pict>
      </w:r>
      <w:r>
        <w:rPr>
          <w:noProof/>
          <w:sz w:val="24"/>
          <w:lang w:eastAsia="ru-RU"/>
        </w:rPr>
        <w:pict>
          <v:shape id="_x0000_s1077" type="#_x0000_t32" style="position:absolute;margin-left:456.7pt;margin-top:149.35pt;width:89.75pt;height:18.75pt;flip:y;z-index:251701248" o:connectortype="straight" strokecolor="#c0504d [3205]" strokeweight="2.25pt">
            <v:stroke endarrow="block"/>
            <v:shadow type="perspective" color="#622423 [1605]" offset="1pt" offset2="-3pt"/>
          </v:shape>
        </w:pict>
      </w:r>
      <w:r>
        <w:rPr>
          <w:noProof/>
          <w:sz w:val="24"/>
          <w:lang w:eastAsia="ru-RU"/>
        </w:rPr>
        <w:pict>
          <v:shape id="_x0000_s1074" type="#_x0000_t32" style="position:absolute;margin-left:450.2pt;margin-top:186.85pt;width:100pt;height:22.5pt;z-index:251698176" o:connectortype="straight" strokecolor="#c0504d [3205]" strokeweight="2.25pt">
            <v:stroke endarrow="block"/>
            <v:shadow type="perspective" color="#622423 [1605]" offset="1pt" offset2="-3pt"/>
          </v:shape>
        </w:pict>
      </w:r>
      <w:r>
        <w:rPr>
          <w:noProof/>
          <w:sz w:val="24"/>
          <w:lang w:eastAsia="ru-RU"/>
        </w:rPr>
        <w:pict>
          <v:rect id="_x0000_s1066" style="position:absolute;margin-left:97.2pt;margin-top:260.35pt;width:129.75pt;height:61.85pt;z-index:25168998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66">
              <w:txbxContent>
                <w:p w:rsidR="00273E38" w:rsidRPr="00273E38" w:rsidRDefault="000D46DE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ОДН ОУУП и ОДН ОП </w:t>
                  </w: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№</w:t>
                  </w:r>
                  <w:r w:rsidR="00363CE7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 МВД России г. Нижний Новгород</w:t>
                  </w:r>
                </w:p>
              </w:txbxContent>
            </v:textbox>
          </v:rect>
        </w:pict>
      </w:r>
      <w:r>
        <w:rPr>
          <w:sz w:val="24"/>
          <w:lang w:eastAsia="ru-RU"/>
        </w:rPr>
        <w:pict>
          <v:rect id="_x0000_s1043" style="position:absolute;margin-left:97.2pt;margin-top:143.35pt;width:129.75pt;height:66pt;z-index:25167564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43">
              <w:txbxContent>
                <w:p w:rsidR="00B44839" w:rsidRDefault="00273E38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КДН</w:t>
                  </w:r>
                  <w:r w:rsidR="000D46DE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  и ЗП</w:t>
                  </w:r>
                </w:p>
                <w:p w:rsidR="000D46DE" w:rsidRPr="00273E38" w:rsidRDefault="000D46DE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Администрации Автозаводского района</w:t>
                  </w:r>
                </w:p>
              </w:txbxContent>
            </v:textbox>
          </v:rect>
        </w:pict>
      </w:r>
      <w:r>
        <w:rPr>
          <w:noProof/>
          <w:sz w:val="24"/>
          <w:lang w:eastAsia="ru-RU"/>
        </w:rPr>
        <w:pict>
          <v:rect id="_x0000_s1067" style="position:absolute;margin-left:97.2pt;margin-top:38.3pt;width:141.75pt;height:69.8pt;z-index:25169100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67">
              <w:txbxContent>
                <w:p w:rsidR="00273E38" w:rsidRPr="00273E38" w:rsidRDefault="00273E38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proofErr w:type="gramStart"/>
                  <w:r w:rsidRPr="00273E38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Правоохранительные</w:t>
                  </w:r>
                  <w:proofErr w:type="gramEnd"/>
                  <w:r w:rsidRPr="00273E38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органа</w:t>
                  </w:r>
                </w:p>
              </w:txbxContent>
            </v:textbox>
          </v:rect>
        </w:pict>
      </w:r>
      <w:r>
        <w:rPr>
          <w:noProof/>
          <w:sz w:val="24"/>
          <w:lang w:eastAsia="ru-RU"/>
        </w:rPr>
        <w:pict>
          <v:shape id="_x0000_s1075" type="#_x0000_t32" style="position:absolute;margin-left:382.95pt;margin-top:209.35pt;width:0;height:46.15pt;z-index:251699200" o:connectortype="straight" strokecolor="#c0504d [3205]" strokeweight="2.25pt">
            <v:stroke endarrow="block"/>
            <v:shadow type="perspective" color="#622423 [1605]" offset="1pt" offset2="-3pt"/>
          </v:shape>
        </w:pict>
      </w:r>
      <w:r>
        <w:rPr>
          <w:sz w:val="24"/>
          <w:lang w:eastAsia="ru-RU"/>
        </w:rPr>
        <w:pict>
          <v:rect id="_x0000_s1033" style="position:absolute;margin-left:316.2pt;margin-top:149.35pt;width:140.5pt;height:60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3">
              <w:txbxContent>
                <w:p w:rsidR="00832300" w:rsidRPr="00832300" w:rsidRDefault="00273E38" w:rsidP="00273E38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F0"/>
                      <w:sz w:val="40"/>
                      <w:szCs w:val="38"/>
                    </w:rPr>
                    <w:t>школа</w:t>
                  </w:r>
                </w:p>
                <w:p w:rsidR="00DB6FE4" w:rsidRDefault="00832300" w:rsidP="00DB6FE4">
                  <w:pPr>
                    <w:jc w:val="center"/>
                    <w:rPr>
                      <w:rFonts w:ascii="Times New Roman" w:hAnsi="Times New Roman" w:cs="Times New Roman"/>
                      <w:color w:val="00B0F0"/>
                      <w:sz w:val="40"/>
                      <w:szCs w:val="38"/>
                    </w:rPr>
                  </w:pPr>
                  <w:r>
                    <w:rPr>
                      <w:rFonts w:ascii="Times New Roman" w:hAnsi="Times New Roman" w:cs="Times New Roman"/>
                      <w:color w:val="00B0F0"/>
                      <w:sz w:val="40"/>
                      <w:szCs w:val="38"/>
                    </w:rPr>
                    <w:t xml:space="preserve"> </w:t>
                  </w:r>
                </w:p>
                <w:p w:rsidR="00832300" w:rsidRPr="00DB6FE4" w:rsidRDefault="00832300" w:rsidP="00DB6FE4">
                  <w:pPr>
                    <w:jc w:val="center"/>
                    <w:rPr>
                      <w:rFonts w:ascii="Times New Roman" w:hAnsi="Times New Roman" w:cs="Times New Roman"/>
                      <w:color w:val="00B0F0"/>
                      <w:sz w:val="40"/>
                      <w:szCs w:val="38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lang w:eastAsia="ru-RU"/>
        </w:rPr>
        <w:pict>
          <v:shape id="_x0000_s1076" type="#_x0000_t32" style="position:absolute;margin-left:378.45pt;margin-top:98.35pt;width:0;height:61.5pt;flip:y;z-index:251700224" o:connectortype="straight" strokecolor="#c0504d [3205]" strokeweight="2.25pt">
            <v:stroke endarrow="block"/>
            <v:shadow type="perspective" color="#622423 [1605]" offset="1pt" offset2="-3pt"/>
          </v:shape>
        </w:pict>
      </w:r>
      <w:r>
        <w:rPr>
          <w:noProof/>
          <w:sz w:val="24"/>
          <w:lang w:eastAsia="ru-RU"/>
        </w:rPr>
        <w:pict>
          <v:rect id="_x0000_s1073" style="position:absolute;margin-left:276.45pt;margin-top:38.3pt;width:204.75pt;height:64.55pt;z-index:25169715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273E38" w:rsidRPr="00273E38" w:rsidRDefault="00273E38" w:rsidP="00273E38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отдел по борьбе с незаконным оборотом наркотиков</w:t>
                  </w:r>
                </w:p>
              </w:txbxContent>
            </v:textbox>
          </v:rect>
        </w:pict>
      </w:r>
      <w:r>
        <w:rPr>
          <w:sz w:val="24"/>
          <w:lang w:eastAsia="ru-RU"/>
        </w:rPr>
        <w:pict>
          <v:rect id="_x0000_s1026" style="position:absolute;margin-left:1.2pt;margin-top:4.55pt;width:798pt;height:12pt;z-index:251658240" fillcolor="#d99594 [1941]" strokecolor="#c0504d [3205]" strokeweight="1pt">
            <v:fill color2="#c0504d [3205]" focus="50%" type="gradient"/>
            <v:shadow on="t" type="perspective" color="#622423 [1605]" offset="1pt" offset2="-3pt"/>
          </v:rect>
        </w:pict>
      </w:r>
    </w:p>
    <w:sectPr w:rsidR="00DB6FE4" w:rsidRPr="00273E38" w:rsidSect="008A615B">
      <w:pgSz w:w="16838" w:h="11906" w:orient="landscape"/>
      <w:pgMar w:top="284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413D0"/>
    <w:multiLevelType w:val="hybridMultilevel"/>
    <w:tmpl w:val="B230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6FE4"/>
    <w:rsid w:val="00042E04"/>
    <w:rsid w:val="000D46DE"/>
    <w:rsid w:val="00273E38"/>
    <w:rsid w:val="00363CE7"/>
    <w:rsid w:val="00481E57"/>
    <w:rsid w:val="00573D17"/>
    <w:rsid w:val="00730145"/>
    <w:rsid w:val="007C1A50"/>
    <w:rsid w:val="00801563"/>
    <w:rsid w:val="00832300"/>
    <w:rsid w:val="008A615B"/>
    <w:rsid w:val="00A56535"/>
    <w:rsid w:val="00A9435D"/>
    <w:rsid w:val="00AC011A"/>
    <w:rsid w:val="00B44839"/>
    <w:rsid w:val="00C85926"/>
    <w:rsid w:val="00CF0898"/>
    <w:rsid w:val="00CF0E43"/>
    <w:rsid w:val="00D24160"/>
    <w:rsid w:val="00DB6FE4"/>
    <w:rsid w:val="00DC4652"/>
    <w:rsid w:val="00DC625F"/>
    <w:rsid w:val="00DF5A41"/>
    <w:rsid w:val="00E32CA3"/>
    <w:rsid w:val="00F9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>
      <o:colormenu v:ext="edit" strokecolor="#ffc000"/>
    </o:shapedefaults>
    <o:shapelayout v:ext="edit">
      <o:idmap v:ext="edit" data="1"/>
      <o:rules v:ext="edit">
        <o:r id="V:Rule10" type="connector" idref="#_x0000_s1042"/>
        <o:r id="V:Rule11" type="connector" idref="#_x0000_s1079"/>
        <o:r id="V:Rule12" type="connector" idref="#_x0000_s1080"/>
        <o:r id="V:Rule13" type="connector" idref="#_x0000_s1074"/>
        <o:r id="V:Rule14" type="connector" idref="#_x0000_s1078"/>
        <o:r id="V:Rule15" type="connector" idref="#_x0000_s1077"/>
        <o:r id="V:Rule16" type="connector" idref="#_x0000_s1059"/>
        <o:r id="V:Rule17" type="connector" idref="#_x0000_s1075"/>
        <o:r id="V:Rule18" type="connector" idref="#_x0000_s107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3E3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F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F08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4BB4F-1FA9-47E6-B3D5-9E119A3D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№145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АХЧ</cp:lastModifiedBy>
  <cp:revision>3</cp:revision>
  <dcterms:created xsi:type="dcterms:W3CDTF">2017-04-09T14:37:00Z</dcterms:created>
  <dcterms:modified xsi:type="dcterms:W3CDTF">2017-04-10T10:20:00Z</dcterms:modified>
</cp:coreProperties>
</file>